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7642D5" w:rsidRDefault="007149DA" w:rsidP="00BC4366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ОРЛОВ</w:t>
      </w:r>
      <w:r w:rsidR="00BC4366" w:rsidRPr="007642D5">
        <w:rPr>
          <w:sz w:val="27"/>
          <w:szCs w:val="27"/>
        </w:rPr>
        <w:t xml:space="preserve">СКОГО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E159D0" w:rsidRPr="00E159D0" w:rsidRDefault="00E159D0" w:rsidP="00E159D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159D0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59D0" w:rsidRPr="00E159D0" w:rsidRDefault="00E159D0" w:rsidP="00E159D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159D0" w:rsidRPr="00E159D0" w:rsidRDefault="00E159D0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159D0">
        <w:rPr>
          <w:rFonts w:eastAsia="Calibri"/>
          <w:sz w:val="28"/>
          <w:szCs w:val="28"/>
          <w:lang w:eastAsia="en-US"/>
        </w:rPr>
        <w:t xml:space="preserve"> 23 апреля 2025 года                                                                                       № </w:t>
      </w:r>
      <w:r w:rsidR="007149DA">
        <w:rPr>
          <w:rFonts w:eastAsia="Calibri"/>
          <w:sz w:val="28"/>
          <w:szCs w:val="28"/>
          <w:lang w:eastAsia="en-US"/>
        </w:rPr>
        <w:t>2</w:t>
      </w:r>
      <w:r w:rsidR="00516C1E">
        <w:rPr>
          <w:rFonts w:eastAsia="Calibri"/>
          <w:sz w:val="28"/>
          <w:szCs w:val="28"/>
          <w:lang w:eastAsia="en-US"/>
        </w:rPr>
        <w:t>7</w:t>
      </w:r>
    </w:p>
    <w:p w:rsidR="00E159D0" w:rsidRPr="00E159D0" w:rsidRDefault="00E159D0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C4366" w:rsidRDefault="007149DA" w:rsidP="00E159D0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с. Орлово </w:t>
      </w:r>
    </w:p>
    <w:p w:rsidR="007642D5" w:rsidRDefault="007642D5" w:rsidP="00BC4366">
      <w:pPr>
        <w:jc w:val="center"/>
        <w:rPr>
          <w:sz w:val="28"/>
          <w:szCs w:val="28"/>
        </w:rPr>
      </w:pPr>
    </w:p>
    <w:p w:rsidR="00BC4366" w:rsidRPr="00805B25" w:rsidRDefault="00BC4366" w:rsidP="00EB35F2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  <w:proofErr w:type="gramStart"/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="00EB35F2" w:rsidRPr="00EB35F2">
        <w:rPr>
          <w:sz w:val="28"/>
          <w:szCs w:val="28"/>
        </w:rPr>
        <w:t xml:space="preserve"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 в </w:t>
      </w:r>
      <w:r w:rsidR="007149DA">
        <w:rPr>
          <w:sz w:val="28"/>
          <w:szCs w:val="28"/>
        </w:rPr>
        <w:t>Орлов</w:t>
      </w:r>
      <w:r w:rsidR="00EB35F2" w:rsidRPr="00EB35F2">
        <w:rPr>
          <w:sz w:val="28"/>
          <w:szCs w:val="28"/>
        </w:rPr>
        <w:t>ском сельском поселении</w:t>
      </w:r>
      <w:r w:rsidRPr="0019520B">
        <w:rPr>
          <w:sz w:val="28"/>
          <w:szCs w:val="28"/>
        </w:rPr>
        <w:t xml:space="preserve">», утвержденный постановлением Администрации </w:t>
      </w:r>
      <w:r w:rsidR="007149DA">
        <w:rPr>
          <w:sz w:val="28"/>
          <w:szCs w:val="28"/>
        </w:rPr>
        <w:t>Орлов</w:t>
      </w:r>
      <w:r>
        <w:rPr>
          <w:sz w:val="28"/>
          <w:szCs w:val="28"/>
        </w:rPr>
        <w:t>ского</w:t>
      </w:r>
      <w:r w:rsidRPr="0019520B">
        <w:rPr>
          <w:sz w:val="28"/>
          <w:szCs w:val="28"/>
        </w:rPr>
        <w:t xml:space="preserve"> сельского поселения Тарского муниципального района </w:t>
      </w:r>
      <w:r w:rsidR="009B7C94" w:rsidRPr="0019520B">
        <w:rPr>
          <w:sz w:val="28"/>
          <w:szCs w:val="28"/>
        </w:rPr>
        <w:t xml:space="preserve">от </w:t>
      </w:r>
      <w:r w:rsidR="007149DA">
        <w:rPr>
          <w:sz w:val="28"/>
          <w:szCs w:val="28"/>
        </w:rPr>
        <w:t>11 январ</w:t>
      </w:r>
      <w:r w:rsidR="00EB35F2" w:rsidRPr="00EB35F2">
        <w:rPr>
          <w:sz w:val="28"/>
          <w:szCs w:val="28"/>
        </w:rPr>
        <w:t>я 2022</w:t>
      </w:r>
      <w:proofErr w:type="gramEnd"/>
      <w:r w:rsidR="00EB35F2" w:rsidRPr="00EB35F2">
        <w:rPr>
          <w:sz w:val="28"/>
          <w:szCs w:val="28"/>
        </w:rPr>
        <w:t xml:space="preserve"> года № </w:t>
      </w:r>
      <w:r w:rsidR="007149DA">
        <w:rPr>
          <w:sz w:val="28"/>
          <w:szCs w:val="28"/>
        </w:rPr>
        <w:t>3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EB35F2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35F2">
        <w:rPr>
          <w:sz w:val="28"/>
          <w:szCs w:val="28"/>
        </w:rPr>
        <w:t>В соответствии с Федеральным законом от 27</w:t>
      </w:r>
      <w:r w:rsidR="00F54200">
        <w:rPr>
          <w:sz w:val="28"/>
          <w:szCs w:val="28"/>
        </w:rPr>
        <w:t xml:space="preserve"> июля </w:t>
      </w:r>
      <w:r w:rsidRPr="00EB35F2">
        <w:rPr>
          <w:sz w:val="28"/>
          <w:szCs w:val="28"/>
        </w:rPr>
        <w:t>2010</w:t>
      </w:r>
      <w:r w:rsidR="00F54200">
        <w:rPr>
          <w:sz w:val="28"/>
          <w:szCs w:val="28"/>
        </w:rPr>
        <w:t xml:space="preserve"> года</w:t>
      </w:r>
      <w:r w:rsidRPr="00EB35F2">
        <w:rPr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06</w:t>
      </w:r>
      <w:r w:rsidR="00F54200">
        <w:rPr>
          <w:sz w:val="28"/>
          <w:szCs w:val="28"/>
        </w:rPr>
        <w:t xml:space="preserve"> октября </w:t>
      </w:r>
      <w:r w:rsidRPr="00EB35F2">
        <w:rPr>
          <w:sz w:val="28"/>
          <w:szCs w:val="28"/>
        </w:rPr>
        <w:t xml:space="preserve">2003 </w:t>
      </w:r>
      <w:r w:rsidR="00F54200">
        <w:rPr>
          <w:sz w:val="28"/>
          <w:szCs w:val="28"/>
        </w:rPr>
        <w:t xml:space="preserve">года </w:t>
      </w:r>
      <w:r w:rsidRPr="00EB35F2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13</w:t>
      </w:r>
      <w:r w:rsidR="00F54200">
        <w:rPr>
          <w:sz w:val="28"/>
          <w:szCs w:val="28"/>
        </w:rPr>
        <w:t xml:space="preserve"> марта </w:t>
      </w:r>
      <w:r w:rsidRPr="00EB35F2">
        <w:rPr>
          <w:sz w:val="28"/>
          <w:szCs w:val="28"/>
        </w:rPr>
        <w:t xml:space="preserve">2006 </w:t>
      </w:r>
      <w:r w:rsidR="00F54200">
        <w:rPr>
          <w:sz w:val="28"/>
          <w:szCs w:val="28"/>
        </w:rPr>
        <w:t xml:space="preserve">года </w:t>
      </w:r>
      <w:r w:rsidRPr="00EB35F2">
        <w:rPr>
          <w:sz w:val="28"/>
          <w:szCs w:val="28"/>
        </w:rPr>
        <w:t>№ 38-ФЗ «О рекламе», руководствуясь</w:t>
      </w:r>
      <w:r>
        <w:rPr>
          <w:sz w:val="28"/>
          <w:szCs w:val="28"/>
        </w:rPr>
        <w:t xml:space="preserve"> </w:t>
      </w:r>
      <w:r w:rsidR="00BC4366" w:rsidRPr="00333FDE">
        <w:rPr>
          <w:rFonts w:cs="Arial"/>
          <w:bCs/>
          <w:sz w:val="28"/>
          <w:szCs w:val="28"/>
          <w:lang w:eastAsia="en-US"/>
        </w:rPr>
        <w:t>Уставом</w:t>
      </w:r>
      <w:r w:rsidR="00BC4366" w:rsidRPr="0002045C">
        <w:rPr>
          <w:sz w:val="28"/>
          <w:szCs w:val="28"/>
        </w:rPr>
        <w:t xml:space="preserve"> </w:t>
      </w:r>
      <w:r w:rsidR="00805829">
        <w:rPr>
          <w:sz w:val="28"/>
          <w:szCs w:val="28"/>
        </w:rPr>
        <w:t>Орлов</w:t>
      </w:r>
      <w:r w:rsidR="00BC4366">
        <w:rPr>
          <w:sz w:val="28"/>
          <w:szCs w:val="28"/>
        </w:rPr>
        <w:t>ского</w:t>
      </w:r>
      <w:r w:rsidR="00BC4366" w:rsidRPr="0002045C">
        <w:rPr>
          <w:sz w:val="28"/>
          <w:szCs w:val="28"/>
        </w:rPr>
        <w:t xml:space="preserve"> сельского поселения</w:t>
      </w:r>
      <w:r w:rsidR="00BC4366" w:rsidRPr="00A06227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805829">
        <w:rPr>
          <w:rFonts w:cs="Arial"/>
          <w:sz w:val="28"/>
          <w:szCs w:val="28"/>
          <w:lang w:eastAsia="en-US"/>
        </w:rPr>
        <w:t>Орлов</w:t>
      </w:r>
      <w:r w:rsidR="00BC4366">
        <w:rPr>
          <w:rFonts w:cs="Arial"/>
          <w:sz w:val="28"/>
          <w:szCs w:val="28"/>
          <w:lang w:eastAsia="en-US"/>
        </w:rPr>
        <w:t>ского</w:t>
      </w:r>
      <w:r w:rsidR="00BC4366" w:rsidRPr="00805B25">
        <w:rPr>
          <w:rFonts w:cs="Arial"/>
          <w:sz w:val="28"/>
          <w:szCs w:val="28"/>
          <w:lang w:eastAsia="en-US"/>
        </w:rPr>
        <w:t xml:space="preserve">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</w:t>
      </w:r>
      <w:proofErr w:type="gramEnd"/>
      <w:r w:rsidR="00BC4366" w:rsidRPr="00805B25">
        <w:rPr>
          <w:rFonts w:cs="Arial"/>
          <w:bCs/>
          <w:sz w:val="28"/>
          <w:szCs w:val="28"/>
          <w:lang w:eastAsia="en-US"/>
        </w:rPr>
        <w:t xml:space="preserve"> муниципального района постановляет:</w:t>
      </w:r>
    </w:p>
    <w:p w:rsidR="00BC4366" w:rsidRPr="00EB35F2" w:rsidRDefault="009B7C94" w:rsidP="00EB35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proofErr w:type="gramStart"/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>предоставления муниципальной услуги «</w:t>
      </w:r>
      <w:r w:rsidR="00EB35F2" w:rsidRPr="00EB35F2">
        <w:rPr>
          <w:sz w:val="28"/>
          <w:szCs w:val="28"/>
        </w:rPr>
        <w:t>Предоставл</w:t>
      </w:r>
      <w:r w:rsidR="00EB35F2">
        <w:rPr>
          <w:sz w:val="28"/>
          <w:szCs w:val="28"/>
        </w:rPr>
        <w:t xml:space="preserve">ение согласия на строительство, </w:t>
      </w:r>
      <w:r w:rsidR="00EB35F2" w:rsidRPr="00EB35F2">
        <w:rPr>
          <w:sz w:val="28"/>
          <w:szCs w:val="28"/>
        </w:rPr>
        <w:t>реконструкцию объектов капита</w:t>
      </w:r>
      <w:r w:rsidR="00EB35F2">
        <w:rPr>
          <w:sz w:val="28"/>
          <w:szCs w:val="28"/>
        </w:rPr>
        <w:t xml:space="preserve">льного строительства, объектов, </w:t>
      </w:r>
      <w:r w:rsidR="00EB35F2" w:rsidRPr="00EB35F2">
        <w:rPr>
          <w:sz w:val="28"/>
          <w:szCs w:val="28"/>
        </w:rPr>
        <w:t>предназначенных для осуществления дорожной де</w:t>
      </w:r>
      <w:r w:rsidR="00EB35F2">
        <w:rPr>
          <w:sz w:val="28"/>
          <w:szCs w:val="28"/>
        </w:rPr>
        <w:t xml:space="preserve">ятельности, </w:t>
      </w:r>
      <w:r w:rsidR="00EB35F2" w:rsidRPr="00EB35F2">
        <w:rPr>
          <w:sz w:val="28"/>
          <w:szCs w:val="28"/>
        </w:rPr>
        <w:t>объектов дорожно</w:t>
      </w:r>
      <w:r w:rsidR="00EB35F2">
        <w:rPr>
          <w:sz w:val="28"/>
          <w:szCs w:val="28"/>
        </w:rPr>
        <w:t xml:space="preserve">го сервиса, установку рекламных </w:t>
      </w:r>
      <w:r w:rsidR="00EB35F2" w:rsidRPr="00EB35F2">
        <w:rPr>
          <w:sz w:val="28"/>
          <w:szCs w:val="28"/>
        </w:rPr>
        <w:t>конструкций, информационны</w:t>
      </w:r>
      <w:r w:rsidR="00EB35F2">
        <w:rPr>
          <w:sz w:val="28"/>
          <w:szCs w:val="28"/>
        </w:rPr>
        <w:t xml:space="preserve">х щитов и указателей в границах </w:t>
      </w:r>
      <w:r w:rsidR="00EB35F2" w:rsidRPr="00EB35F2">
        <w:rPr>
          <w:sz w:val="28"/>
          <w:szCs w:val="28"/>
        </w:rPr>
        <w:t>придорожных полос автомоб</w:t>
      </w:r>
      <w:r w:rsidR="00EB35F2">
        <w:rPr>
          <w:sz w:val="28"/>
          <w:szCs w:val="28"/>
        </w:rPr>
        <w:t xml:space="preserve">ильных дорог общего пользования </w:t>
      </w:r>
      <w:r w:rsidR="00EB35F2" w:rsidRPr="00EB35F2">
        <w:rPr>
          <w:sz w:val="28"/>
          <w:szCs w:val="28"/>
        </w:rPr>
        <w:t>мест</w:t>
      </w:r>
      <w:r w:rsidR="00805829">
        <w:rPr>
          <w:sz w:val="28"/>
          <w:szCs w:val="28"/>
        </w:rPr>
        <w:t>ного значения в Орлов</w:t>
      </w:r>
      <w:r w:rsidR="00EB35F2" w:rsidRPr="00EB35F2">
        <w:rPr>
          <w:sz w:val="28"/>
          <w:szCs w:val="28"/>
        </w:rPr>
        <w:t>ском сельском поселении», утвержденный п</w:t>
      </w:r>
      <w:r w:rsidR="00805829">
        <w:rPr>
          <w:sz w:val="28"/>
          <w:szCs w:val="28"/>
        </w:rPr>
        <w:t>остановлением Администрации Орлов</w:t>
      </w:r>
      <w:r w:rsidR="00EB35F2" w:rsidRPr="00EB35F2">
        <w:rPr>
          <w:sz w:val="28"/>
          <w:szCs w:val="28"/>
        </w:rPr>
        <w:t>ского сельского поселения Тарского мун</w:t>
      </w:r>
      <w:r w:rsidR="00805829">
        <w:rPr>
          <w:sz w:val="28"/>
          <w:szCs w:val="28"/>
        </w:rPr>
        <w:t>иципального района от 11 января</w:t>
      </w:r>
      <w:r w:rsidR="00EB35F2" w:rsidRPr="00EB35F2">
        <w:rPr>
          <w:sz w:val="28"/>
          <w:szCs w:val="28"/>
        </w:rPr>
        <w:t xml:space="preserve"> 2022 года № </w:t>
      </w:r>
      <w:r w:rsidR="00805829">
        <w:rPr>
          <w:sz w:val="28"/>
          <w:szCs w:val="28"/>
        </w:rPr>
        <w:t>3</w:t>
      </w:r>
      <w:proofErr w:type="gramEnd"/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EB35F2" w:rsidRDefault="00EB35F2" w:rsidP="009B7C94">
      <w:pPr>
        <w:pStyle w:val="a3"/>
        <w:rPr>
          <w:szCs w:val="28"/>
        </w:rPr>
      </w:pPr>
      <w:r>
        <w:rPr>
          <w:szCs w:val="28"/>
        </w:rPr>
        <w:t xml:space="preserve">а) </w:t>
      </w:r>
      <w:r w:rsidRPr="00EB35F2">
        <w:rPr>
          <w:szCs w:val="28"/>
        </w:rPr>
        <w:t>пункт 2</w:t>
      </w:r>
      <w:r>
        <w:rPr>
          <w:szCs w:val="28"/>
        </w:rPr>
        <w:t>.7</w:t>
      </w:r>
      <w:r w:rsidRPr="00EB35F2">
        <w:rPr>
          <w:szCs w:val="28"/>
        </w:rPr>
        <w:t xml:space="preserve"> дополнить подпунктом </w:t>
      </w:r>
      <w:r>
        <w:rPr>
          <w:szCs w:val="28"/>
        </w:rPr>
        <w:t>5</w:t>
      </w:r>
      <w:r w:rsidRPr="00EB35F2">
        <w:rPr>
          <w:szCs w:val="28"/>
        </w:rPr>
        <w:t xml:space="preserve"> следующего содержания:</w:t>
      </w:r>
    </w:p>
    <w:p w:rsidR="00EB35F2" w:rsidRDefault="00EB35F2" w:rsidP="009B7C94">
      <w:pPr>
        <w:pStyle w:val="a3"/>
        <w:rPr>
          <w:szCs w:val="28"/>
        </w:rPr>
      </w:pPr>
      <w:proofErr w:type="gramStart"/>
      <w:r>
        <w:rPr>
          <w:szCs w:val="28"/>
        </w:rPr>
        <w:t xml:space="preserve">«5) </w:t>
      </w:r>
      <w:r w:rsidRPr="00EB35F2">
        <w:rPr>
          <w:szCs w:val="28"/>
        </w:rPr>
        <w:t>предоставления на  бумажном носителе документов и информации, электронные образы которых ранее были заверены в соответствии с п. 7.2 ч. 1 ст. 16 Федерального закона</w:t>
      </w:r>
      <w:r w:rsidRPr="00EB35F2">
        <w:t xml:space="preserve"> </w:t>
      </w:r>
      <w:r w:rsidRPr="00EB35F2">
        <w:rPr>
          <w:szCs w:val="28"/>
        </w:rPr>
        <w:t>от 27</w:t>
      </w:r>
      <w:r w:rsidR="00F54200">
        <w:rPr>
          <w:szCs w:val="28"/>
        </w:rPr>
        <w:t xml:space="preserve"> июля </w:t>
      </w:r>
      <w:r w:rsidRPr="00EB35F2">
        <w:rPr>
          <w:szCs w:val="28"/>
        </w:rPr>
        <w:t xml:space="preserve">2010 </w:t>
      </w:r>
      <w:r w:rsidR="00F54200">
        <w:rPr>
          <w:szCs w:val="28"/>
        </w:rPr>
        <w:t xml:space="preserve">года </w:t>
      </w:r>
      <w:r w:rsidRPr="00EB35F2">
        <w:rPr>
          <w:szCs w:val="28"/>
        </w:rPr>
        <w:t xml:space="preserve">№ 210-ФЗ «Об организации предоставления государственных и муниципальных услуг», за исключением случаев, если нанесение отметок на  такие документы либо их изъятие является необходимым условием  предоставления государственной </w:t>
      </w:r>
      <w:r w:rsidRPr="00EB35F2">
        <w:rPr>
          <w:szCs w:val="28"/>
        </w:rPr>
        <w:lastRenderedPageBreak/>
        <w:t>или муниципальной услуги, и иных</w:t>
      </w:r>
      <w:proofErr w:type="gramEnd"/>
      <w:r w:rsidRPr="00EB35F2">
        <w:rPr>
          <w:szCs w:val="28"/>
        </w:rPr>
        <w:t xml:space="preserve"> случаев,  установленных федеральными законами</w:t>
      </w:r>
      <w:proofErr w:type="gramStart"/>
      <w:r w:rsidR="00F54200">
        <w:rPr>
          <w:szCs w:val="28"/>
        </w:rPr>
        <w:t>.»;</w:t>
      </w:r>
      <w:proofErr w:type="gramEnd"/>
    </w:p>
    <w:p w:rsidR="009B7C94" w:rsidRDefault="00F54200" w:rsidP="00F54200">
      <w:pPr>
        <w:pStyle w:val="a3"/>
        <w:rPr>
          <w:szCs w:val="28"/>
        </w:rPr>
      </w:pPr>
      <w:r>
        <w:rPr>
          <w:szCs w:val="28"/>
        </w:rPr>
        <w:t xml:space="preserve">б)  </w:t>
      </w:r>
      <w:r w:rsidRPr="00F54200">
        <w:rPr>
          <w:szCs w:val="28"/>
        </w:rPr>
        <w:t xml:space="preserve">пункт </w:t>
      </w:r>
      <w:r>
        <w:rPr>
          <w:szCs w:val="28"/>
        </w:rPr>
        <w:t xml:space="preserve">2.9.2. </w:t>
      </w:r>
      <w:r w:rsidRPr="00F54200">
        <w:rPr>
          <w:szCs w:val="28"/>
        </w:rPr>
        <w:t>дополнить подпунктам</w:t>
      </w:r>
      <w:r>
        <w:rPr>
          <w:szCs w:val="28"/>
        </w:rPr>
        <w:t xml:space="preserve">и </w:t>
      </w:r>
      <w:r w:rsidRPr="00F54200">
        <w:rPr>
          <w:szCs w:val="28"/>
        </w:rPr>
        <w:t xml:space="preserve"> </w:t>
      </w:r>
      <w:r>
        <w:rPr>
          <w:szCs w:val="28"/>
        </w:rPr>
        <w:t>4,5,6,7,8,9</w:t>
      </w:r>
      <w:r w:rsidRPr="00F54200">
        <w:rPr>
          <w:szCs w:val="28"/>
        </w:rPr>
        <w:t xml:space="preserve"> следующего содержания:</w:t>
      </w:r>
      <w:r>
        <w:rPr>
          <w:szCs w:val="28"/>
        </w:rPr>
        <w:t xml:space="preserve"> </w:t>
      </w:r>
    </w:p>
    <w:p w:rsidR="00F54200" w:rsidRPr="00F54200" w:rsidRDefault="002115D1" w:rsidP="00F54200">
      <w:pPr>
        <w:pStyle w:val="a3"/>
        <w:rPr>
          <w:szCs w:val="28"/>
        </w:rPr>
      </w:pPr>
      <w:r>
        <w:rPr>
          <w:szCs w:val="28"/>
        </w:rPr>
        <w:t>«</w:t>
      </w:r>
      <w:r w:rsidR="00F54200">
        <w:rPr>
          <w:szCs w:val="28"/>
        </w:rPr>
        <w:t>4</w:t>
      </w:r>
      <w:r w:rsidR="00F54200" w:rsidRPr="00F54200">
        <w:rPr>
          <w:szCs w:val="28"/>
        </w:rPr>
        <w:t>)</w:t>
      </w:r>
      <w:r w:rsidR="00F54200" w:rsidRPr="00F54200">
        <w:rPr>
          <w:szCs w:val="28"/>
        </w:rPr>
        <w:tab/>
        <w:t>несоответствие проекта рекламной конструкц</w:t>
      </w:r>
      <w:proofErr w:type="gramStart"/>
      <w:r w:rsidR="00F54200" w:rsidRPr="00F54200">
        <w:rPr>
          <w:szCs w:val="28"/>
        </w:rPr>
        <w:t>ии</w:t>
      </w:r>
      <w:r w:rsidR="0016185B">
        <w:rPr>
          <w:szCs w:val="28"/>
        </w:rPr>
        <w:t xml:space="preserve"> </w:t>
      </w:r>
      <w:r w:rsidR="00F54200" w:rsidRPr="00F54200">
        <w:rPr>
          <w:szCs w:val="28"/>
        </w:rPr>
        <w:t>и</w:t>
      </w:r>
      <w:r w:rsidR="0016185B">
        <w:rPr>
          <w:szCs w:val="28"/>
        </w:rPr>
        <w:t xml:space="preserve"> </w:t>
      </w:r>
      <w:r w:rsidR="00F54200" w:rsidRPr="00F54200">
        <w:rPr>
          <w:szCs w:val="28"/>
        </w:rPr>
        <w:t>ее</w:t>
      </w:r>
      <w:proofErr w:type="gramEnd"/>
      <w:r w:rsidR="00F54200" w:rsidRPr="00F54200">
        <w:rPr>
          <w:szCs w:val="28"/>
        </w:rPr>
        <w:t xml:space="preserve"> территориального размещения требованиям технического регламента;</w:t>
      </w:r>
    </w:p>
    <w:p w:rsidR="00F54200" w:rsidRPr="00F54200" w:rsidRDefault="00F54200" w:rsidP="00F54200">
      <w:pPr>
        <w:pStyle w:val="a3"/>
        <w:rPr>
          <w:szCs w:val="28"/>
        </w:rPr>
      </w:pPr>
      <w:r>
        <w:rPr>
          <w:szCs w:val="28"/>
        </w:rPr>
        <w:t>5</w:t>
      </w:r>
      <w:r w:rsidRPr="00F54200">
        <w:rPr>
          <w:szCs w:val="28"/>
        </w:rPr>
        <w:t>)</w:t>
      </w:r>
      <w:r>
        <w:rPr>
          <w:szCs w:val="28"/>
        </w:rPr>
        <w:t xml:space="preserve"> </w:t>
      </w:r>
      <w:r w:rsidRPr="00F54200">
        <w:rPr>
          <w:szCs w:val="28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</w:t>
      </w:r>
      <w:r w:rsidR="008179C4" w:rsidRPr="008179C4">
        <w:rPr>
          <w:szCs w:val="28"/>
        </w:rPr>
        <w:t>ст. 19 Федерального закона от 13</w:t>
      </w:r>
      <w:r w:rsidR="008179C4">
        <w:rPr>
          <w:szCs w:val="28"/>
        </w:rPr>
        <w:t xml:space="preserve"> марта </w:t>
      </w:r>
      <w:r w:rsidR="008179C4" w:rsidRPr="008179C4">
        <w:rPr>
          <w:szCs w:val="28"/>
        </w:rPr>
        <w:t xml:space="preserve">2006 </w:t>
      </w:r>
      <w:r w:rsidR="008179C4">
        <w:rPr>
          <w:szCs w:val="28"/>
        </w:rPr>
        <w:t xml:space="preserve">года </w:t>
      </w:r>
      <w:r w:rsidR="008179C4" w:rsidRPr="008179C4">
        <w:rPr>
          <w:szCs w:val="28"/>
        </w:rPr>
        <w:t>№ 38-ФЗ «О рекламе»</w:t>
      </w:r>
      <w:r w:rsidRPr="00F54200">
        <w:rPr>
          <w:szCs w:val="28"/>
        </w:rPr>
        <w:t xml:space="preserve"> определяется схемой размещения рекламных конструкций);</w:t>
      </w:r>
    </w:p>
    <w:p w:rsidR="00F54200" w:rsidRPr="00F54200" w:rsidRDefault="00F54200" w:rsidP="00F54200">
      <w:pPr>
        <w:pStyle w:val="a3"/>
        <w:rPr>
          <w:szCs w:val="28"/>
        </w:rPr>
      </w:pPr>
      <w:r>
        <w:rPr>
          <w:szCs w:val="28"/>
        </w:rPr>
        <w:t>6</w:t>
      </w:r>
      <w:r w:rsidRPr="00F54200">
        <w:rPr>
          <w:szCs w:val="28"/>
        </w:rPr>
        <w:t>) нарушение требований нормативных актов по безопасности движения транспорта;</w:t>
      </w:r>
    </w:p>
    <w:p w:rsidR="00F54200" w:rsidRPr="00F54200" w:rsidRDefault="008179C4" w:rsidP="00F54200">
      <w:pPr>
        <w:pStyle w:val="a3"/>
        <w:rPr>
          <w:szCs w:val="28"/>
        </w:rPr>
      </w:pPr>
      <w:r>
        <w:rPr>
          <w:szCs w:val="28"/>
        </w:rPr>
        <w:t>7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внешнего архитектурного облика сложившейся застройки поселения, муниципального округа или городского округа. </w:t>
      </w:r>
      <w:proofErr w:type="gramStart"/>
      <w:r w:rsidR="00F54200" w:rsidRPr="00F54200">
        <w:rPr>
          <w:szCs w:val="28"/>
        </w:rPr>
        <w:t xml:space="preserve">Органы местного самоуправления муниципальных районов,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конструкций, допустимых и недопустимых к установке </w:t>
      </w:r>
      <w:r>
        <w:rPr>
          <w:szCs w:val="28"/>
        </w:rPr>
        <w:t>н</w:t>
      </w:r>
      <w:r w:rsidR="00F54200" w:rsidRPr="00F54200">
        <w:rPr>
          <w:szCs w:val="28"/>
        </w:rPr>
        <w:t>а территории соответствующего  муниципального образования или части его территории, в том числе  требования к таким рекламным конструкциям, с учетом необходимости сохранения внешнего архитектурного облика сложившейся застройки  поселений, муниципальных округов или городских округов</w:t>
      </w:r>
      <w:proofErr w:type="gramEnd"/>
      <w:r w:rsidR="00F54200" w:rsidRPr="00F54200">
        <w:rPr>
          <w:szCs w:val="28"/>
        </w:rPr>
        <w:t>;</w:t>
      </w:r>
    </w:p>
    <w:p w:rsidR="00F54200" w:rsidRPr="00F54200" w:rsidRDefault="008179C4" w:rsidP="00F54200">
      <w:pPr>
        <w:pStyle w:val="a3"/>
        <w:rPr>
          <w:szCs w:val="28"/>
        </w:rPr>
      </w:pPr>
      <w:r>
        <w:rPr>
          <w:szCs w:val="28"/>
        </w:rPr>
        <w:t>8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 </w:t>
      </w:r>
    </w:p>
    <w:p w:rsidR="002115D1" w:rsidRDefault="008179C4" w:rsidP="008179C4">
      <w:pPr>
        <w:pStyle w:val="a3"/>
        <w:rPr>
          <w:szCs w:val="28"/>
        </w:rPr>
      </w:pPr>
      <w:r>
        <w:rPr>
          <w:szCs w:val="28"/>
        </w:rPr>
        <w:t>9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требований, установленных частью </w:t>
      </w:r>
      <w:r>
        <w:rPr>
          <w:szCs w:val="28"/>
        </w:rPr>
        <w:t>8</w:t>
      </w:r>
      <w:r w:rsidR="00F54200" w:rsidRPr="00F54200">
        <w:rPr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</w:t>
      </w:r>
      <w:r>
        <w:rPr>
          <w:szCs w:val="28"/>
        </w:rPr>
        <w:t xml:space="preserve">гоквартирном доме, частями 5.1, </w:t>
      </w:r>
      <w:r w:rsidR="00F54200" w:rsidRPr="00F54200">
        <w:rPr>
          <w:szCs w:val="28"/>
        </w:rPr>
        <w:t xml:space="preserve">5.6, 5.7 </w:t>
      </w:r>
      <w:r w:rsidRPr="008179C4">
        <w:rPr>
          <w:szCs w:val="28"/>
        </w:rPr>
        <w:t>ст. 19 Федерального закона от 13 марта 2006 года № 38-ФЗ «О рекламе»</w:t>
      </w:r>
      <w:proofErr w:type="gramStart"/>
      <w:r w:rsidR="00F54200" w:rsidRPr="00F54200">
        <w:rPr>
          <w:szCs w:val="28"/>
        </w:rPr>
        <w:t>.</w:t>
      </w:r>
      <w:r w:rsidR="002115D1" w:rsidRPr="002115D1">
        <w:rPr>
          <w:szCs w:val="28"/>
        </w:rPr>
        <w:t>»</w:t>
      </w:r>
      <w:proofErr w:type="gramEnd"/>
      <w:r w:rsidR="002115D1" w:rsidRPr="002115D1">
        <w:rPr>
          <w:szCs w:val="28"/>
        </w:rPr>
        <w:t>.</w:t>
      </w:r>
    </w:p>
    <w:p w:rsidR="00ED2BF0" w:rsidRPr="00246C44" w:rsidRDefault="009B7C94" w:rsidP="009B7C94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2115D1" w:rsidRPr="002115D1">
        <w:rPr>
          <w:szCs w:val="28"/>
        </w:rPr>
        <w:t>Опубликовать настоящее постановление в информационном бюл</w:t>
      </w:r>
      <w:r w:rsidR="00805829">
        <w:rPr>
          <w:szCs w:val="28"/>
        </w:rPr>
        <w:t>летене «Официальный вестник Орлов</w:t>
      </w:r>
      <w:r w:rsidR="002115D1" w:rsidRPr="002115D1">
        <w:rPr>
          <w:szCs w:val="28"/>
        </w:rPr>
        <w:t>ского сельского поселения» и разм</w:t>
      </w:r>
      <w:r w:rsidR="00805829">
        <w:rPr>
          <w:szCs w:val="28"/>
        </w:rPr>
        <w:t>естить на официальном сайте Орлов</w:t>
      </w:r>
      <w:r w:rsidR="002115D1" w:rsidRPr="002115D1">
        <w:rPr>
          <w:szCs w:val="28"/>
        </w:rPr>
        <w:t>ского сельского поселения Тарского муниципального района Омской области (</w:t>
      </w:r>
      <w:hyperlink r:id="rId6" w:history="1">
        <w:r w:rsidR="00805829" w:rsidRPr="005C58F5">
          <w:rPr>
            <w:rStyle w:val="a4"/>
            <w:szCs w:val="28"/>
          </w:rPr>
          <w:t>https://</w:t>
        </w:r>
        <w:r w:rsidR="00805829" w:rsidRPr="005C58F5">
          <w:rPr>
            <w:rStyle w:val="a4"/>
            <w:szCs w:val="28"/>
            <w:lang w:val="en-US"/>
          </w:rPr>
          <w:t>orlov</w:t>
        </w:r>
        <w:r w:rsidR="00805829" w:rsidRPr="005C58F5">
          <w:rPr>
            <w:rStyle w:val="a4"/>
            <w:szCs w:val="28"/>
          </w:rPr>
          <w:t>skoe-r52.gosweb.gosuslugi.ru</w:t>
        </w:r>
      </w:hyperlink>
      <w:r w:rsidR="002115D1" w:rsidRPr="002115D1">
        <w:rPr>
          <w:szCs w:val="28"/>
        </w:rPr>
        <w:t>).</w:t>
      </w:r>
      <w:r w:rsidR="002115D1">
        <w:rPr>
          <w:szCs w:val="28"/>
        </w:rPr>
        <w:t xml:space="preserve"> </w:t>
      </w:r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3DB2" w:rsidRDefault="00AD3DB2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9C4" w:rsidRDefault="008179C4" w:rsidP="00ED2BF0">
      <w:pPr>
        <w:jc w:val="both"/>
        <w:rPr>
          <w:color w:val="000000"/>
          <w:sz w:val="28"/>
          <w:szCs w:val="28"/>
        </w:rPr>
      </w:pPr>
    </w:p>
    <w:p w:rsidR="00ED2BF0" w:rsidRDefault="00805829" w:rsidP="00ED2B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Орлов</w:t>
      </w:r>
      <w:r w:rsidR="004B59BA">
        <w:rPr>
          <w:color w:val="000000"/>
          <w:sz w:val="28"/>
          <w:szCs w:val="28"/>
        </w:rPr>
        <w:t>с</w:t>
      </w:r>
      <w:r w:rsidR="00ED2BF0" w:rsidRPr="00B204B8">
        <w:rPr>
          <w:color w:val="000000"/>
          <w:sz w:val="28"/>
          <w:szCs w:val="28"/>
        </w:rPr>
        <w:t>кого се</w:t>
      </w:r>
      <w:bookmarkStart w:id="0" w:name="_GoBack"/>
      <w:bookmarkEnd w:id="0"/>
      <w:r w:rsidR="00ED2BF0" w:rsidRPr="00B204B8">
        <w:rPr>
          <w:color w:val="000000"/>
          <w:sz w:val="28"/>
          <w:szCs w:val="28"/>
        </w:rPr>
        <w:t>л</w:t>
      </w:r>
      <w:r w:rsidR="00ED2BF0">
        <w:rPr>
          <w:color w:val="000000"/>
          <w:sz w:val="28"/>
          <w:szCs w:val="28"/>
        </w:rPr>
        <w:t xml:space="preserve">ьского поселения              </w:t>
      </w:r>
      <w:r>
        <w:rPr>
          <w:color w:val="000000"/>
          <w:sz w:val="28"/>
          <w:szCs w:val="28"/>
        </w:rPr>
        <w:t xml:space="preserve">                            А.В. Губкин</w:t>
      </w:r>
    </w:p>
    <w:sectPr w:rsidR="00ED2BF0" w:rsidSect="008179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15B0E"/>
    <w:rsid w:val="00083D3E"/>
    <w:rsid w:val="0008402F"/>
    <w:rsid w:val="000F2AF8"/>
    <w:rsid w:val="0016185B"/>
    <w:rsid w:val="002115D1"/>
    <w:rsid w:val="00286E1D"/>
    <w:rsid w:val="002F093A"/>
    <w:rsid w:val="0039439E"/>
    <w:rsid w:val="004B59BA"/>
    <w:rsid w:val="00510F97"/>
    <w:rsid w:val="00516C1E"/>
    <w:rsid w:val="00591729"/>
    <w:rsid w:val="00660EDA"/>
    <w:rsid w:val="006D361B"/>
    <w:rsid w:val="007149DA"/>
    <w:rsid w:val="007642D5"/>
    <w:rsid w:val="00805829"/>
    <w:rsid w:val="008179C4"/>
    <w:rsid w:val="009B4CE0"/>
    <w:rsid w:val="009B7C94"/>
    <w:rsid w:val="00AD3DB2"/>
    <w:rsid w:val="00AE12EA"/>
    <w:rsid w:val="00B81317"/>
    <w:rsid w:val="00BC4366"/>
    <w:rsid w:val="00C86A58"/>
    <w:rsid w:val="00CB0B9A"/>
    <w:rsid w:val="00CE3D80"/>
    <w:rsid w:val="00DC0F18"/>
    <w:rsid w:val="00E159D0"/>
    <w:rsid w:val="00E63CF6"/>
    <w:rsid w:val="00E7534A"/>
    <w:rsid w:val="00EB35F2"/>
    <w:rsid w:val="00ED2BF0"/>
    <w:rsid w:val="00F372A5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o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2025-04-25T08:27:00Z</dcterms:created>
  <dcterms:modified xsi:type="dcterms:W3CDTF">2025-04-25T08:44:00Z</dcterms:modified>
</cp:coreProperties>
</file>